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Положение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о конкурсе творческих работ,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ЦВЕТНОЕ НАСТРОЕНИЕ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Общие положения.</w:t>
      </w:r>
    </w:p>
    <w:p>
      <w:pPr>
        <w:spacing w:before="100" w:after="1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Настоящее положение регламентирует порядок проведения конкурса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Цветное настроение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далее Конкурс).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Организатором Конкурса является АНО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Планета знаний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лице директора Птицыной Елены Викторовны) и МДОУ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Детский сад № 98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 в лице заведующего Ларшиной Наталии Михайловны).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Цели и задачи конкурса.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Целью организации конкурса является: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2.1.1. Привлечение внимания к межличностным отношениям у дошкольников, создание условий, способствующих формированию дружеских отношений в среде  дошкольников, в семье, между детьми и взрослыми.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2.2.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Задачи конкурса: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Способствовать формированию представлений  о жанрах живописи;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Воспитывать 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детях творческие способности , интерес к участию в конкурсах.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Стимулировать развитие у детей фантазии, художественного мышления, воображения в изобразительном творчестве.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Способствовать самореализации личности ребенка в художественном  творчестве.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Участники конкурса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конкурсе принимают участие воспитанники дошкольных  образовательных  учреждений Петрозаводского городского округа.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Конкурс проводится в  возрастной  категории воспитанников от 5 до 8 лет.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Сроки проведения и  условия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Конкурс проводится с 15 мая 2017 года по 31  мая 2017 года.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Заявки на конкурс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принимаются до 12 мая на электронную почту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nakonkurs2018@yandex.ru   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Форма заявки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Приложении 1.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Рисунки подписываются по форме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Приложения № 2.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Работы принимаются до 12 мая по адресу: Петрозаводск, ул. Пробная, д.4 а.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Контактные лицо: Дорошенко Ольга Викторовна. тел.(8 8142) 73 – 19- 85;   </w:t>
        <w:tab/>
        <w:tab/>
        <w:tab/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4.4. Каждый автор представляет на конкурс не более одной работы, каждое  Учреждение  - не более пяти  работ.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4.5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FFFFFF" w:val="clear"/>
        </w:rPr>
        <w:t xml:space="preserve">Рисунки  могут  быть выполнены в любой технике,  в любом жанре с использованием любых доступных материалов: карандаш, восковые мелки, краски, гуашь, пастель и другое. </w:t>
      </w:r>
    </w:p>
    <w:p>
      <w:pPr>
        <w:tabs>
          <w:tab w:val="left" w:pos="350" w:leader="none"/>
        </w:tabs>
        <w:spacing w:before="0" w:after="0" w:line="360"/>
        <w:ind w:right="403" w:left="0" w:firstLine="0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10"/>
          <w:shd w:fill="FFFFFF" w:val="clear"/>
        </w:rPr>
      </w:pPr>
    </w:p>
    <w:p>
      <w:pPr>
        <w:tabs>
          <w:tab w:val="left" w:pos="350" w:leader="none"/>
        </w:tabs>
        <w:spacing w:before="0" w:after="0" w:line="360"/>
        <w:ind w:right="40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4.6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В конкурсе участвуют работы формата А4. 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конкурс принимаются работы по следующим темам и жанрам: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"От улыбки станет всем светлей" -  автопортрет , портрет.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"Весна пришла" -  пейзаж, натюрморт.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"Какой веселый день!" - сюжетно-бытовая картина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Плата за участие в конкурсе не взимается.  Участие в Конкурсе означает согласие автора на последующее использование его работ для различных нужд организаторов Конкурса с указанием имени автора работы.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Критерии оценки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Творческая индивидуальность и  мастерство автора;</w:t>
      </w:r>
    </w:p>
    <w:p>
      <w:pPr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Владение техникой выполнения работы;</w:t>
      </w:r>
    </w:p>
    <w:p>
      <w:pPr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Актуальность темы и оригинальность ее раскрытия.</w:t>
      </w:r>
    </w:p>
    <w:p>
      <w:pPr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Композиционное решение автора;</w:t>
      </w:r>
    </w:p>
    <w:p>
      <w:pPr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Общее восприятие работы.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Подведение итогов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Итоги конкурса подводятся  01.06.2017 г.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подведения итогов Конкурса формируется жюри.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Решением жюри выбираются 3 (три) победителя конкурса и 10 (двенадцать) лауреатов Конкурса. Победители  получат подарки и дипломы победителя Конкурса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"Цветное настроение"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Лауреаты получат дипломы лауреатов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Конкурса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"Цветное настроение"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Все уастники получают сертификат участника Конкурса в  электронном виде.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Работы Лауреатов будут представлены на выставке в детской городской библиотеке.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Приложение 1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25"/>
        <w:gridCol w:w="1985"/>
        <w:gridCol w:w="1114"/>
        <w:gridCol w:w="2146"/>
        <w:gridCol w:w="1843"/>
        <w:gridCol w:w="2693"/>
      </w:tblGrid>
      <w:tr>
        <w:trPr>
          <w:trHeight w:val="1116" w:hRule="auto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 участника</w:t>
            </w: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Возраст</w:t>
            </w:r>
          </w:p>
        </w:tc>
        <w:tc>
          <w:tcPr>
            <w:tcW w:w="21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работы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Техника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и жанр</w:t>
            </w:r>
          </w:p>
        </w:tc>
      </w:tr>
      <w:tr>
        <w:trPr>
          <w:trHeight w:val="1648" w:hRule="auto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Приложение 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Назввание и номер ДОУ.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 ребёнка.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Возраст ребёнка.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Название темы.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Название работы.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должно быть напечатано с обратной стороны рисунка, в правом верхнем углу, 14 шрифтом.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